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58" w:rsidRDefault="00811004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.75pt;height:36.75pt" fillcolor="black [3213]">
            <v:shadow color="#868686"/>
            <v:textpath style="font-family:&quot;Arial Black&quot;;v-text-kern:t" trim="t" fitpath="t" string="OŠ PODTUREN, prosinac 2013.&#10;"/>
          </v:shape>
        </w:pict>
      </w:r>
    </w:p>
    <w:p w:rsidR="00811004" w:rsidRDefault="00BD1343">
      <w:pPr>
        <w:rPr>
          <w:rFonts w:ascii="Comic Sans MS" w:hAnsi="Comic Sans MS"/>
          <w:sz w:val="56"/>
        </w:rPr>
      </w:pPr>
      <w:r>
        <w:rPr>
          <w:noProof/>
          <w:sz w:val="28"/>
          <w:szCs w:val="28"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81pt;margin-top:65.15pt;width:257.25pt;height:117pt;z-index:251658240" adj="1192">
            <v:textbox>
              <w:txbxContent>
                <w:p w:rsidR="00811004" w:rsidRPr="00BD1343" w:rsidRDefault="00811004">
                  <w:pPr>
                    <w:rPr>
                      <w:b/>
                      <w:sz w:val="36"/>
                      <w:szCs w:val="36"/>
                    </w:rPr>
                  </w:pPr>
                  <w:r w:rsidRPr="00BD1343">
                    <w:rPr>
                      <w:b/>
                      <w:sz w:val="36"/>
                      <w:szCs w:val="36"/>
                    </w:rPr>
                    <w:t>ŽIVOT JE SAMO JEDAN, NE TROŠI GA UZALUD!!!</w:t>
                  </w:r>
                </w:p>
              </w:txbxContent>
            </v:textbox>
          </v:shape>
        </w:pict>
      </w:r>
      <w:r w:rsidR="00811004">
        <w:rPr>
          <w:rFonts w:ascii="Comic Sans MS" w:hAnsi="Comic Sans MS"/>
          <w:noProof/>
          <w:sz w:val="56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7pt;margin-top:69.65pt;width:121.5pt;height:514.5pt;z-index:251660288" strokecolor="white [3212]">
            <v:textbox>
              <w:txbxContent>
                <w:p w:rsidR="00811004" w:rsidRDefault="00811004">
                  <w:r w:rsidRPr="00811004">
                    <w:drawing>
                      <wp:inline distT="0" distB="0" distL="0" distR="0">
                        <wp:extent cx="1333500" cy="1352550"/>
                        <wp:effectExtent l="19050" t="0" r="0" b="0"/>
                        <wp:docPr id="1" name="Picture 26" descr="https://encrypted-tbn0.gstatic.com/images?q=tbn:ANd9GcQtGIvcGBHNRC1oALTZpJta12YoMSYJ-6tTRu-9k5JQYa-ZF94So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encrypted-tbn0.gstatic.com/images?q=tbn:ANd9GcQtGIvcGBHNRC1oALTZpJta12YoMSYJ-6tTRu-9k5JQYa-ZF94So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687" cy="1355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004" w:rsidRDefault="00811004">
                  <w:r w:rsidRPr="00811004">
                    <w:drawing>
                      <wp:inline distT="0" distB="0" distL="0" distR="0">
                        <wp:extent cx="1350205" cy="1171575"/>
                        <wp:effectExtent l="19050" t="0" r="2345" b="0"/>
                        <wp:docPr id="2" name="irc_mi" descr="http://www.zjzs.org.rs/pictures/droga-ubij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zjzs.org.rs/pictures/droga-ubij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645" cy="1171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004" w:rsidRDefault="00811004"/>
                <w:p w:rsidR="00811004" w:rsidRDefault="00811004">
                  <w:r w:rsidRPr="00811004">
                    <w:drawing>
                      <wp:inline distT="0" distB="0" distL="0" distR="0">
                        <wp:extent cx="1350645" cy="1350645"/>
                        <wp:effectExtent l="19050" t="0" r="1905" b="0"/>
                        <wp:docPr id="10" name="Picture 10" descr="https://encrypted-tbn1.gstatic.com/images?q=tbn:ANd9GcRkJBKHF0Pa2Ax3U78fCvp1l36s6m4kkQYQvqNjmDA33yVwIVT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ncrypted-tbn1.gstatic.com/images?q=tbn:ANd9GcRkJBKHF0Pa2Ax3U78fCvp1l36s6m4kkQYQvqNjmDA33yVwIVT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645" cy="1350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004" w:rsidRDefault="00811004"/>
                <w:p w:rsidR="00811004" w:rsidRDefault="00811004">
                  <w:r w:rsidRPr="00811004">
                    <w:drawing>
                      <wp:inline distT="0" distB="0" distL="0" distR="0">
                        <wp:extent cx="1350645" cy="1362075"/>
                        <wp:effectExtent l="19050" t="0" r="1905" b="0"/>
                        <wp:docPr id="13" name="Object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1" name="Diagram group"/>
                                <a:cNvGrpSpPr/>
                              </a:nvGrpSpPr>
                              <a:grpSpPr>
                                <a:xfrm>
                                  <a:off x="-142869" y="1357312"/>
                                  <a:ext cx="2673739" cy="2251009"/>
                                  <a:chOff x="-142869" y="1357312"/>
                                  <a:chExt cx="2673739" cy="2251009"/>
                                </a:xfrm>
                              </a:grpSpPr>
                              <a:sp>
                                <a:nvSpPr>
                                  <a:cNvPr id="3" name="Oval 3"/>
                                  <a:cNvSpPr/>
                                </a:nvSpPr>
                                <a:spPr>
                                  <a:xfrm>
                                    <a:off x="-142869" y="1357312"/>
                                    <a:ext cx="2673739" cy="2251009"/>
                                  </a:xfrm>
                                  <a:prstGeom prst="ellipse">
                                    <a:avLst/>
                                  </a:prstGeom>
                                  <a:blipFill rotWithShape="0">
                                    <a:blip r:embed="rId9"/>
                                    <a:stretch>
                                      <a:fillRect/>
                                    </a:stretch>
                                  </a:blipFill>
                                </a:spPr>
                                <a:style>
                                  <a:lnRef idx="2">
                                    <a:schemeClr val="lt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lnRef>
                                  <a:fillRef idx="1">
                                    <a:scrgbClr r="0" g="0" b="0"/>
                                  </a:fillRef>
                                  <a:effectRef idx="0">
                                    <a:schemeClr val="accent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1004">
        <w:rPr>
          <w:rFonts w:ascii="Comic Sans MS" w:hAnsi="Comic Sans MS"/>
          <w:sz w:val="56"/>
        </w:rPr>
        <w:pict>
          <v:shape id="_x0000_i1030" type="#_x0000_t136" style="width:523.5pt;height:46.5pt" fillcolor="#a5a5a5 [2092]" strokeweight="2.5pt">
            <v:shadow color="#868686"/>
            <v:textpath style="font-family:&quot;Arial Black&quot;;v-text-kern:t" trim="t" fitpath="t" string="Mjesec borbe protiv ovisnosti"/>
          </v:shape>
        </w:pict>
      </w:r>
    </w:p>
    <w:p w:rsidR="00811004" w:rsidRPr="00811004" w:rsidRDefault="00BD1343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margin-left:-6.75pt;margin-top:471pt;width:268.5pt;height:201.75pt;z-index:251664384" fillcolor="#bfbfbf [2412]">
            <v:textbox>
              <w:txbxContent>
                <w:p w:rsidR="00BD1343" w:rsidRPr="00BD1343" w:rsidRDefault="00BD1343" w:rsidP="00BD1343">
                  <w:r>
                    <w:t xml:space="preserve">       </w:t>
                  </w:r>
                  <w:r w:rsidRPr="00BD1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'' Svi ljudi imaju pravo na zaštitu obitelji,</w:t>
                  </w:r>
                  <w:r w:rsidRPr="00BD13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zajednice i radne sredine od incidenata,</w:t>
                  </w:r>
                  <w:r w:rsidRPr="00BD13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nasilja i drugih negativnih posljedica alkoholizma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''</w:t>
                  </w:r>
                </w:p>
                <w:p w:rsidR="00BD1343" w:rsidRDefault="00BD1343" w:rsidP="00BD1343">
                  <w:r>
                    <w:t xml:space="preserve"> EUROPSKA POVELJA O ALKOHOLIZMU, 1991.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hr-HR"/>
        </w:rPr>
        <w:pict>
          <v:shape id="_x0000_s1033" type="#_x0000_t64" style="position:absolute;margin-left:308.25pt;margin-top:471pt;width:234.75pt;height:201.75pt;z-index:251663360" strokeweight="2.5pt">
            <v:textbox>
              <w:txbxContent>
                <w:p w:rsidR="00BD1343" w:rsidRDefault="00BD1343">
                  <w:r w:rsidRPr="00BD1343">
                    <w:rPr>
                      <w:rFonts w:ascii="Times New Roman" w:hAnsi="Times New Roman" w:cs="Times New Roman"/>
                      <w:i/>
                    </w:rPr>
                    <w:t>Svatko ima pravo na živoz bez duhanskog dima, jer i pasivni pušači mogu imati trajne posljedice. Djeca majki koja su pušila u tr</w:t>
                  </w:r>
                  <w:r>
                    <w:rPr>
                      <w:rFonts w:ascii="Times New Roman" w:hAnsi="Times New Roman" w:cs="Times New Roman"/>
                      <w:i/>
                    </w:rPr>
                    <w:t>udnoći mogu imati dišne poteškoć</w:t>
                  </w:r>
                  <w:r w:rsidRPr="00BD1343">
                    <w:rPr>
                      <w:rFonts w:ascii="Times New Roman" w:hAnsi="Times New Roman" w:cs="Times New Roman"/>
                      <w:i/>
                    </w:rPr>
                    <w:t>e. manju porođajnu težinu, intelektualne poteškoće – a ukoliko majka popuši 15 ciagreta i doji dijete može umrijeti</w:t>
                  </w:r>
                  <w:r>
                    <w:t>!</w:t>
                  </w:r>
                </w:p>
                <w:p w:rsidR="00BD1343" w:rsidRDefault="00BD1343">
                  <w:r>
                    <w:t xml:space="preserve">                      umrijeti od trovanja!</w:t>
                  </w:r>
                </w:p>
                <w:p w:rsidR="00BD1343" w:rsidRDefault="00BD1343"/>
              </w:txbxContent>
            </v:textbox>
          </v:shape>
        </w:pict>
      </w:r>
      <w:r w:rsidR="001E4436">
        <w:rPr>
          <w:noProof/>
          <w:sz w:val="28"/>
          <w:szCs w:val="28"/>
          <w:lang w:eastAsia="hr-HR"/>
        </w:rPr>
        <w:pict>
          <v:roundrect id="_x0000_s1031" style="position:absolute;margin-left:9pt;margin-top:155.25pt;width:408pt;height:294.75pt;z-index:251662336" arcsize="10923f" strokeweight="2.5pt">
            <v:textbox>
              <w:txbxContent>
                <w:p w:rsidR="001E4436" w:rsidRDefault="006B4D1D">
                  <w:r>
                    <w:t>Ovisnosti o opojnim sredstvima (</w:t>
                  </w:r>
                  <w:r w:rsidRPr="001E4436">
                    <w:rPr>
                      <w:b/>
                    </w:rPr>
                    <w:t>nikotin, alkohol, droga</w:t>
                  </w:r>
                  <w:r w:rsidR="001E4436">
                    <w:t>) i nove – suvremene ovisnosti (</w:t>
                  </w:r>
                  <w:r w:rsidR="001E4436" w:rsidRPr="001E4436">
                    <w:rPr>
                      <w:b/>
                    </w:rPr>
                    <w:t>igre na sreću, klađenje, kompjuterske igrice, facebook, twitter</w:t>
                  </w:r>
                  <w:r w:rsidR="001E4436">
                    <w:t>) oduzimaju slobodnu volju čovjeka i čine ga svojim robom.</w:t>
                  </w:r>
                </w:p>
                <w:p w:rsidR="001E4436" w:rsidRDefault="001E4436">
                  <w:r>
                    <w:t>Sve ovisnosti dovode do promjene u karakteru, razmišljanju i reagiranju na razne osjećaje. Alkohol i droge djeluju na drastičnu promjenu ponašanja , pojavu agresivnosti, nasilja, počinjenja kaznenih djela u prometu i protiv imovine ili života čovjeka. Bolesnici (ovisnici ) sve podređuju nabavi nove količine alkohola i droge, pa često zapostavljaju ili zlostavljaju obitelj i ugrožavaju financijski status i posao.</w:t>
                  </w:r>
                </w:p>
                <w:p w:rsidR="001E4436" w:rsidRDefault="001E4436">
                  <w:r>
                    <w:t xml:space="preserve">Gotovo svi ovisnici požale što su počeli konzumirati sredstvo ovisnosti, na tjelesna i psihička ovisnost baca ih u začarani krug iz kojeg mogu izaći samo uz čvrstu volju, pomoć stručnjaka i potporu bližnjih. Ljudi koji se liječe od ovisnosti ni godinama nakon izlječenja </w:t>
                  </w:r>
                  <w:r>
                    <w:rPr>
                      <w:b/>
                    </w:rPr>
                    <w:t>ne mogu se vratiti na normal</w:t>
                  </w:r>
                  <w:r w:rsidRPr="001E4436">
                    <w:rPr>
                      <w:b/>
                    </w:rPr>
                    <w:t>nu- društveno prihvatljivu konzumaciju npr. alkohola (</w:t>
                  </w:r>
                  <w:r>
                    <w:t xml:space="preserve">prigodom slavlja) jer svaki gutljaj predstavlja opasnost od </w:t>
                  </w:r>
                  <w:r w:rsidRPr="001E4436">
                    <w:rPr>
                      <w:b/>
                    </w:rPr>
                    <w:t>recidiva</w:t>
                  </w:r>
                  <w:r>
                    <w:t>- povratka u ovisnost!</w:t>
                  </w:r>
                </w:p>
              </w:txbxContent>
            </v:textbox>
          </v:roundrect>
        </w:pict>
      </w:r>
      <w:r w:rsidR="006B4D1D">
        <w:rPr>
          <w:noProof/>
          <w:sz w:val="28"/>
          <w:szCs w:val="28"/>
          <w:lang w:eastAsia="hr-HR"/>
        </w:rPr>
        <w:pict>
          <v:shape id="_x0000_s1030" type="#_x0000_t202" style="position:absolute;margin-left:9pt;margin-top:189.75pt;width:7.15pt;height:7.15pt;z-index:251661312">
            <v:textbox>
              <w:txbxContent>
                <w:p w:rsidR="006B4D1D" w:rsidRDefault="006B4D1D"/>
              </w:txbxContent>
            </v:textbox>
          </v:shape>
        </w:pict>
      </w:r>
    </w:p>
    <w:sectPr w:rsidR="00811004" w:rsidRPr="00811004" w:rsidSect="00811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004"/>
    <w:rsid w:val="001E4436"/>
    <w:rsid w:val="005B64E4"/>
    <w:rsid w:val="005F42B0"/>
    <w:rsid w:val="006B4D1D"/>
    <w:rsid w:val="00811004"/>
    <w:rsid w:val="00866AAB"/>
    <w:rsid w:val="00BD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allout" idref="#_x0000_s1027"/>
        <o:r id="V:Rule4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hr/url?sa=i&amp;rct=j&amp;q=&amp;esrc=s&amp;frm=1&amp;source=images&amp;cd=&amp;cad=rja&amp;docid=C2ktcngI73ewZM&amp;tbnid=GyYpNmpHPeVksM:&amp;ved=0CAUQjRw&amp;url=http%3A%2F%2Fwww.southerngaming.com%2F%3Ftag%3Dunlawful-internet-gambling-enforcement-act&amp;ei=M4GeUoHGI4ahtAbA_YGgCA&amp;bvm=bv.57155469,d.bGQ&amp;psig=AFQjCNG8Di-NckWx64x0FMpfMbK1_QoYhQ&amp;ust=13862058542299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hr/url?sa=i&amp;rct=j&amp;q=&amp;esrc=s&amp;frm=1&amp;source=images&amp;cd=&amp;cad=rja&amp;docid=M0hQHOOJQFbBiM&amp;tbnid=xuMIFNASHPgDHM:&amp;ved=0CAUQjRw&amp;url=http://www.lepotaizdravlje.rs/fashion/vesti/stop-alkoholizmu&amp;ei=xkebUrWPAojIswbx54HwCQ&amp;bvm=bv.57155469,d.bGQ&amp;psig=AFQjCNFMRFwziwa1Afs9OD6EcPRPxrHKkQ&amp;ust=1385994500270306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Jura</cp:lastModifiedBy>
  <cp:revision>1</cp:revision>
  <dcterms:created xsi:type="dcterms:W3CDTF">2013-12-04T01:25:00Z</dcterms:created>
  <dcterms:modified xsi:type="dcterms:W3CDTF">2013-12-04T02:45:00Z</dcterms:modified>
</cp:coreProperties>
</file>